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附件6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中职专业课及中职实习指导教师资格考试面试教材</w:t>
      </w:r>
    </w:p>
    <w:tbl>
      <w:tblPr>
        <w:tblStyle w:val="2"/>
        <w:tblpPr w:leftFromText="180" w:rightFromText="180" w:vertAnchor="text" w:horzAnchor="margin" w:tblpXSpec="center" w:tblpY="493"/>
        <w:tblOverlap w:val="never"/>
        <w:tblW w:w="98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1980"/>
        <w:gridCol w:w="1275"/>
        <w:gridCol w:w="1843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科类代码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科类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教材编号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教材名称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编者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出版社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黑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2"/>
              </w:rPr>
              <w:t>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cr/>
            </w: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农林牧渔类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《普通动物学》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张训蒲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中国农业出版社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6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《植物生理学》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王忠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中国农业出版社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《农业经济学》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钟甫宁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中国农业出版社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月第五版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《农产品加工原理及设备》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周江，王昕，任丽丽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化学工业出版社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《电工与电气设备（农业水利技术专业）》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陶有抗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水利水电出版社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资源环境类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《采矿学》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陈国山，李毅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冶金工业出版社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《环境保护与可持续发展（高等学校环境类教材）》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曲向荣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清华大学出版社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2010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《地质灾害调查与评价》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李东林，宋彬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中国地质大学出版社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20l3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能源与新能源类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《石油地质学》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柳广弟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石油工业出版社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《热工基础》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唐莉萍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中国电力出版社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《变配电所二次部分》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张蓉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中国电力出版社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cr/>
            </w:r>
            <w:r>
              <w:rPr>
                <w:rFonts w:hint="eastAsia" w:ascii="方正仿宋_GBK" w:eastAsia="方正仿宋_GBK"/>
                <w:kern w:val="0"/>
                <w:sz w:val="22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土木水利类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《电工电子技术与技能》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文春帆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《建筑识图与构造》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吴舒琛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2006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加工制造类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《电工基础》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王英、丁金水、徐宏、刘永军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电子工业出版社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《机械基础》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胡家秀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机械工业出版社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石油化工类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《化学工程基础》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《物理化学简明教程》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印永嘉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月第四版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轻纺食品类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《制浆造纸工艺》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王忠厚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中国轻工业出版社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《食品应用化学》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李晓华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《粮油加工技术》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王丽琼、李鹏林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化学工业出版社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交通运输类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《交通运输概论》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万明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人民交通出版社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信息技术类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《计算机导论》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杨月江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清华大学出版社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医药卫生类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《医学基础》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孙志军、刘伟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人卫出版社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休闲保健类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《美容美体学》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吴强、赵瑛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广东高等教育出版社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财经商贸类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《基础会计》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张玉森、陈伟清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6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月第四版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《金融基础》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陈利荣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《市场营销知识》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冯玉祥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月第三版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旅游服务类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《钟表技术》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萧治平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中国轻工业出版社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《中餐烹饪基础》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陈勇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重庆大学出版社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 xml:space="preserve"> 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《旅游概论》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eastAsia="方正仿宋_GBK"/>
              </w:rPr>
              <w:t>邵世刚  何山（主编）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</w:rPr>
              <w:t>2019年11月第2版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文化艺术类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《艺术学概论》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彭吉象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北京大学出版社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4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 xml:space="preserve"> 体育与健身类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《运动训练学》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田麦久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2006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《体育设施与管理》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陈融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2009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7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教育类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《学前教育学》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黄人颂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人民教育出版社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月第三版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司法服务类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《法律基础》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刘莲花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高等教育出版社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2015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8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2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公共管理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与服务类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《企业行政管理》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张秋埜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北京大学出版社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2013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9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eastAsia="方正仿宋_GBK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《民政工作》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周良才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天津大学出版社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2010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月第</w:t>
            </w:r>
            <w:r>
              <w:rPr>
                <w:rFonts w:hint="eastAsia" w:ascii="方正仿宋_GBK" w:eastAsia="方正仿宋_GBK"/>
                <w:kern w:val="0"/>
                <w:sz w:val="22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文化课类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《心理健康教育》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马力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北京师范大学出版社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方正仿宋_GBK" w:eastAsia="方正仿宋_GBK"/>
                <w:kern w:val="0"/>
                <w:sz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</w:rPr>
              <w:t>2010</w:t>
            </w:r>
            <w:r>
              <w:rPr>
                <w:rFonts w:hint="eastAsia" w:ascii="方正仿宋_GBK" w:hAnsi="宋体" w:eastAsia="方正仿宋_GBK"/>
                <w:kern w:val="0"/>
                <w:sz w:val="22"/>
              </w:rPr>
              <w:t>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2755"/>
    <w:rsid w:val="052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2021-04-06T03:27:00Z</dcterms:created>
  <dc:creator>懿韚綛</dc:creator>
  <cp:lastModifiedBy>懿韚綛</cp:lastModifiedBy>
  <dcterms:modified xsi:type="dcterms:W3CDTF">2021-04-06T03:28:05Z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1CF4166516FC4375A169DBD8FBEFF725</vt:lpwstr>
  </property>
</Properties>
</file>